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936" w:rsidRPr="00E5779B" w:rsidRDefault="001430EF" w:rsidP="00B13936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Уведомление</w:t>
      </w:r>
    </w:p>
    <w:p w:rsidR="00B13936" w:rsidRPr="00E5779B" w:rsidRDefault="001430EF" w:rsidP="00B13936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о заключении договоров на оказание коммунальной услуги и начале предоставления коммунальной услуги по </w:t>
      </w:r>
      <w:r w:rsidRPr="00132A32">
        <w:rPr>
          <w:rFonts w:ascii="Arial" w:eastAsia="Times New Roman" w:hAnsi="Arial" w:cs="Arial"/>
          <w:b/>
          <w:sz w:val="20"/>
          <w:szCs w:val="20"/>
          <w:lang w:eastAsia="ru-RU"/>
        </w:rPr>
        <w:t>электроснабжению</w:t>
      </w:r>
    </w:p>
    <w:p w:rsidR="00B13936" w:rsidRPr="003661E0" w:rsidRDefault="001430EF" w:rsidP="00B13936">
      <w:pPr>
        <w:spacing w:after="0" w:line="240" w:lineRule="auto"/>
        <w:ind w:firstLine="540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proofErr w:type="spellStart"/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ресурсоснабжающей</w:t>
      </w:r>
      <w:proofErr w:type="spellEnd"/>
      <w:r w:rsidRPr="00E5779B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организацией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АО «ЭК «Восток»</w:t>
      </w:r>
    </w:p>
    <w:p w:rsidR="00B13936" w:rsidRPr="000034DD" w:rsidRDefault="00B13936" w:rsidP="00B13936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3936" w:rsidRPr="00D12A46" w:rsidRDefault="001430EF" w:rsidP="00B13936">
      <w:pPr>
        <w:tabs>
          <w:tab w:val="left" w:pos="993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>На основании обращения</w:t>
      </w:r>
      <w:r w:rsidR="008E4056" w:rsidRPr="008E4056">
        <w:rPr>
          <w:rFonts w:ascii="Arial" w:eastAsia="Times New Roman" w:hAnsi="Arial" w:cs="Arial"/>
          <w:sz w:val="20"/>
          <w:szCs w:val="20"/>
          <w:lang w:eastAsia="ru-RU"/>
        </w:rPr>
        <w:t xml:space="preserve"> ООО «Управляющая компания «Комарово Парк»</w:t>
      </w:r>
      <w:r w:rsidR="0047432E">
        <w:rPr>
          <w:rFonts w:ascii="Arial" w:eastAsia="Times New Roman" w:hAnsi="Arial" w:cs="Arial"/>
          <w:sz w:val="20"/>
          <w:szCs w:val="20"/>
          <w:lang w:eastAsia="ru-RU"/>
        </w:rPr>
        <w:t>,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в связи с </w:t>
      </w:r>
      <w:bookmarkStart w:id="0" w:name="_GoBack"/>
      <w:bookmarkEnd w:id="0"/>
      <w:r w:rsidRPr="000034DD">
        <w:rPr>
          <w:rFonts w:ascii="Arial" w:eastAsia="Times New Roman" w:hAnsi="Arial" w:cs="Arial"/>
          <w:sz w:val="20"/>
          <w:szCs w:val="20"/>
          <w:lang w:eastAsia="ru-RU"/>
        </w:rPr>
        <w:t>принятием общим собранием собственников помещений МКД по адресу</w:t>
      </w:r>
      <w:r>
        <w:rPr>
          <w:rFonts w:ascii="Arial" w:eastAsia="Times New Roman" w:hAnsi="Arial" w:cs="Arial"/>
          <w:sz w:val="20"/>
          <w:szCs w:val="20"/>
          <w:lang w:eastAsia="ru-RU"/>
        </w:rPr>
        <w:t>:</w:t>
      </w:r>
      <w:r w:rsidRPr="001B5713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160DA0" w:rsidRPr="00160DA0">
        <w:rPr>
          <w:rFonts w:ascii="Arial" w:eastAsia="Times New Roman" w:hAnsi="Arial" w:cs="Arial"/>
          <w:b/>
          <w:sz w:val="20"/>
          <w:szCs w:val="20"/>
          <w:lang w:eastAsia="ru-RU"/>
        </w:rPr>
        <w:t>625063, Тюменская обл</w:t>
      </w:r>
      <w:r w:rsidR="0047432E">
        <w:rPr>
          <w:rFonts w:ascii="Arial" w:eastAsia="Times New Roman" w:hAnsi="Arial" w:cs="Arial"/>
          <w:b/>
          <w:sz w:val="20"/>
          <w:szCs w:val="20"/>
          <w:lang w:eastAsia="ru-RU"/>
        </w:rPr>
        <w:t>асть</w:t>
      </w:r>
      <w:r w:rsidR="00160DA0" w:rsidRPr="00160DA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160DA0">
        <w:rPr>
          <w:rFonts w:ascii="Arial" w:eastAsia="Times New Roman" w:hAnsi="Arial" w:cs="Arial"/>
          <w:b/>
          <w:sz w:val="20"/>
          <w:szCs w:val="20"/>
          <w:lang w:eastAsia="ru-RU"/>
        </w:rPr>
        <w:t>г. Тюмень</w:t>
      </w:r>
      <w:r w:rsidR="00160DA0" w:rsidRPr="00160DA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, </w:t>
      </w:r>
      <w:r w:rsidR="00160DA0">
        <w:rPr>
          <w:rFonts w:ascii="Arial" w:eastAsia="Times New Roman" w:hAnsi="Arial" w:cs="Arial"/>
          <w:b/>
          <w:sz w:val="20"/>
          <w:szCs w:val="20"/>
          <w:lang w:eastAsia="ru-RU"/>
        </w:rPr>
        <w:t>ул. Василия Малкова</w:t>
      </w:r>
      <w:r w:rsidR="00160DA0" w:rsidRPr="00160DA0">
        <w:rPr>
          <w:rFonts w:ascii="Arial" w:eastAsia="Times New Roman" w:hAnsi="Arial" w:cs="Arial"/>
          <w:b/>
          <w:sz w:val="20"/>
          <w:szCs w:val="20"/>
          <w:lang w:eastAsia="ru-RU"/>
        </w:rPr>
        <w:t>, дом</w:t>
      </w:r>
      <w:r w:rsidR="00160DA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№</w:t>
      </w:r>
      <w:r w:rsidR="001E22B4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5</w:t>
      </w:r>
      <w:r w:rsidR="00160DA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</w:t>
      </w:r>
      <w:r w:rsidR="0047432E" w:rsidRPr="00714C66">
        <w:rPr>
          <w:rFonts w:ascii="Arial" w:eastAsia="Times New Roman" w:hAnsi="Arial" w:cs="Arial"/>
          <w:sz w:val="20"/>
          <w:szCs w:val="20"/>
          <w:lang w:eastAsia="ru-RU"/>
        </w:rPr>
        <w:t>–</w:t>
      </w:r>
      <w:r w:rsidR="0047432E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решения о заключении прямых договоров непосредственно с </w:t>
      </w:r>
      <w:proofErr w:type="spellStart"/>
      <w:r w:rsidRPr="000034DD">
        <w:rPr>
          <w:rFonts w:ascii="Arial" w:eastAsia="Times New Roman" w:hAnsi="Arial" w:cs="Arial"/>
          <w:sz w:val="20"/>
          <w:szCs w:val="20"/>
          <w:lang w:eastAsia="ru-RU"/>
        </w:rPr>
        <w:t>ресурсоснабжающими</w:t>
      </w:r>
      <w:proofErr w:type="spellEnd"/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организациями, уведомляем о заключении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 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1 мая </w:t>
      </w:r>
      <w:r w:rsidRPr="00DA09E0">
        <w:rPr>
          <w:rFonts w:ascii="Arial" w:eastAsia="Times New Roman" w:hAnsi="Arial" w:cs="Arial"/>
          <w:b/>
          <w:sz w:val="20"/>
          <w:szCs w:val="20"/>
          <w:lang w:eastAsia="ru-RU"/>
        </w:rPr>
        <w:t>202</w:t>
      </w:r>
      <w:r>
        <w:rPr>
          <w:rFonts w:ascii="Arial" w:eastAsia="Times New Roman" w:hAnsi="Arial" w:cs="Arial"/>
          <w:b/>
          <w:sz w:val="20"/>
          <w:szCs w:val="20"/>
          <w:lang w:eastAsia="ru-RU"/>
        </w:rPr>
        <w:t>6</w:t>
      </w:r>
      <w:r w:rsidR="00BA1340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года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договоров на оказание коммунальной услуги и начале 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>предоставления коммунальной услуги по</w:t>
      </w:r>
      <w:r w:rsidRPr="00D12A4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ru-RU"/>
        </w:rPr>
        <w:t>электроснабжению</w:t>
      </w:r>
      <w:r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  <w:proofErr w:type="spellStart"/>
      <w:r w:rsidRPr="00D12A46">
        <w:rPr>
          <w:rFonts w:ascii="Arial" w:eastAsia="Times New Roman" w:hAnsi="Arial" w:cs="Arial"/>
          <w:sz w:val="20"/>
          <w:szCs w:val="20"/>
          <w:lang w:eastAsia="ru-RU"/>
        </w:rPr>
        <w:t>ресурсоснабжающей</w:t>
      </w:r>
      <w:proofErr w:type="spellEnd"/>
      <w:r w:rsidRPr="00D12A46">
        <w:rPr>
          <w:rFonts w:ascii="Arial" w:eastAsia="Times New Roman" w:hAnsi="Arial" w:cs="Arial"/>
          <w:sz w:val="20"/>
          <w:szCs w:val="20"/>
          <w:lang w:eastAsia="ru-RU"/>
        </w:rPr>
        <w:t xml:space="preserve"> организацией АО «ЭК «Восток».</w:t>
      </w:r>
    </w:p>
    <w:p w:rsidR="00B13936" w:rsidRPr="000034DD" w:rsidRDefault="00B13936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3936" w:rsidRPr="000034DD" w:rsidRDefault="001430EF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Собственникам помещений по указанному адресу необходимо предоставить в адрес </w:t>
      </w:r>
      <w:r>
        <w:rPr>
          <w:rFonts w:ascii="Arial" w:eastAsia="Times New Roman" w:hAnsi="Arial" w:cs="Arial"/>
          <w:sz w:val="20"/>
          <w:szCs w:val="20"/>
          <w:lang w:eastAsia="ru-RU"/>
        </w:rPr>
        <w:t xml:space="preserve">                             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>АО «ЭК «Восток» следующие сведения для расчёта размера платы за коммунальную услугу:</w:t>
      </w:r>
    </w:p>
    <w:p w:rsidR="00B13936" w:rsidRPr="000034DD" w:rsidRDefault="00B13936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3936" w:rsidRPr="000034DD" w:rsidRDefault="001430EF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фамилию, имя, отчество (при наличии), дату и место рождения, реквизиты документа, удостоверяющего личность, контактный телефон и адрес электронной почты (при наличии) каждого собственника и пользователя жилых помещений в многоквартирном доме,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 w:rsidR="00B13936" w:rsidRPr="000034DD" w:rsidRDefault="001430EF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адреса жилых помещений в многоквартирном доме,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помещении, и иных сведений, необходимых для расчёта платы за коммунальные услуги в соответствии с действующим законодательством;</w:t>
      </w:r>
    </w:p>
    <w:p w:rsidR="00B13936" w:rsidRPr="000034DD" w:rsidRDefault="001430EF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наличии и типе установленных в жилых помещениях индивидуальных, общих (квартирных), комнатных приборов учёта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учёта, дате опломбирования приборов учёта, на основании показаний которых производится расчёт платы за коммунальные услуги, а также их показания за 12 расчётных периодов, предшествующих дате предоставления таких сведений; </w:t>
      </w:r>
    </w:p>
    <w:p w:rsidR="00B13936" w:rsidRPr="000034DD" w:rsidRDefault="001430EF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учёта в жилых помещениях многоквартирного дома; </w:t>
      </w:r>
    </w:p>
    <w:p w:rsidR="00B13936" w:rsidRPr="000034DD" w:rsidRDefault="001430EF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сведения, подтверждающие отсутствие в помещениях, входящих в состав общего имущества собственников помещений в многоквартирном доме, отопительных приборов или иных </w:t>
      </w:r>
      <w:proofErr w:type="spellStart"/>
      <w:r w:rsidRPr="000034DD">
        <w:rPr>
          <w:rFonts w:ascii="Arial" w:hAnsi="Arial" w:cs="Arial"/>
          <w:sz w:val="20"/>
          <w:szCs w:val="20"/>
        </w:rPr>
        <w:t>теплопотребляющих</w:t>
      </w:r>
      <w:proofErr w:type="spellEnd"/>
      <w:r w:rsidRPr="000034DD">
        <w:rPr>
          <w:rFonts w:ascii="Arial" w:hAnsi="Arial" w:cs="Arial"/>
          <w:sz w:val="20"/>
          <w:szCs w:val="20"/>
        </w:rPr>
        <w:t xml:space="preserve"> элементов внутридомовой инженерной системы отопления в соответствии с требованиями к переустройству, установленными действующим на момент проведения такого переустройства законодательством Российской Федерации, в том числе копии документов, входящих в состав технической документации и подтверждающих указанные сведения; </w:t>
      </w:r>
    </w:p>
    <w:p w:rsidR="00B13936" w:rsidRPr="000034DD" w:rsidRDefault="001430EF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Федерации; </w:t>
      </w:r>
    </w:p>
    <w:p w:rsidR="00B13936" w:rsidRPr="000034DD" w:rsidRDefault="001430EF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жилых помещениях,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сроки, установленные законодательством, на дату предоставления сведений, а также сведения об устранении оснований для введения такого ограничения или приостановления; </w:t>
      </w:r>
    </w:p>
    <w:p w:rsidR="00B13936" w:rsidRPr="000034DD" w:rsidRDefault="001430EF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сведения о случаях, периодах и об основаниях перерасчёта размера платы за коммунальные услуги, предоставленные потребителю, копии документов, подтверждающих право потребителя на перерасчёт размера платы за предыдущие 12 месяцев; </w:t>
      </w:r>
    </w:p>
    <w:p w:rsidR="00B13936" w:rsidRPr="000034DD" w:rsidRDefault="001430EF" w:rsidP="00B13936">
      <w:pPr>
        <w:pStyle w:val="a3"/>
        <w:numPr>
          <w:ilvl w:val="0"/>
          <w:numId w:val="1"/>
        </w:numPr>
        <w:tabs>
          <w:tab w:val="left" w:pos="284"/>
          <w:tab w:val="left" w:pos="993"/>
        </w:tabs>
        <w:spacing w:before="0" w:beforeAutospacing="0" w:after="0" w:afterAutospacing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>реквизиты документов, подтверждающих право собственности на каждое жилое помещение в многоквартирном доме и (или) их копии (при их наличии).</w:t>
      </w:r>
    </w:p>
    <w:p w:rsidR="00B13936" w:rsidRPr="000034DD" w:rsidRDefault="00B13936" w:rsidP="00B13936">
      <w:pPr>
        <w:pStyle w:val="a3"/>
        <w:tabs>
          <w:tab w:val="left" w:pos="284"/>
          <w:tab w:val="left" w:pos="993"/>
        </w:tabs>
        <w:spacing w:before="0" w:beforeAutospacing="0" w:after="0" w:afterAutospacing="0"/>
        <w:ind w:left="709" w:firstLine="567"/>
        <w:jc w:val="both"/>
        <w:rPr>
          <w:rFonts w:ascii="Arial" w:hAnsi="Arial" w:cs="Arial"/>
          <w:i/>
          <w:sz w:val="20"/>
          <w:szCs w:val="20"/>
        </w:rPr>
      </w:pPr>
    </w:p>
    <w:p w:rsidR="00B13936" w:rsidRPr="000034DD" w:rsidRDefault="001430EF" w:rsidP="00B13936">
      <w:pPr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0034DD">
        <w:rPr>
          <w:rFonts w:ascii="Arial" w:hAnsi="Arial" w:cs="Arial"/>
          <w:b/>
          <w:sz w:val="20"/>
          <w:szCs w:val="20"/>
        </w:rPr>
        <w:t xml:space="preserve">Адреса центров очного обслуживания клиентов в г. </w:t>
      </w:r>
      <w:r>
        <w:rPr>
          <w:rFonts w:ascii="Arial" w:hAnsi="Arial" w:cs="Arial"/>
          <w:b/>
          <w:sz w:val="20"/>
          <w:szCs w:val="20"/>
        </w:rPr>
        <w:t>Тюмень</w:t>
      </w:r>
      <w:r w:rsidRPr="000034DD">
        <w:rPr>
          <w:rFonts w:ascii="Arial" w:hAnsi="Arial" w:cs="Arial"/>
          <w:b/>
          <w:sz w:val="20"/>
          <w:szCs w:val="20"/>
        </w:rPr>
        <w:t>:</w:t>
      </w:r>
    </w:p>
    <w:p w:rsidR="00B13936" w:rsidRPr="00714C66" w:rsidRDefault="001430EF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</w:t>
      </w:r>
      <w:proofErr w:type="spellStart"/>
      <w:r w:rsidRPr="00714C66">
        <w:rPr>
          <w:rFonts w:ascii="Arial" w:eastAsia="Times New Roman" w:hAnsi="Arial" w:cs="Arial"/>
          <w:sz w:val="20"/>
          <w:szCs w:val="20"/>
          <w:lang w:eastAsia="ru-RU"/>
        </w:rPr>
        <w:t>Пышминская</w:t>
      </w:r>
      <w:proofErr w:type="spellEnd"/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, 1А (совместно с ОАО «ТРИЦ») </w:t>
      </w:r>
    </w:p>
    <w:p w:rsidR="00B13936" w:rsidRPr="00714C66" w:rsidRDefault="001430EF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13936" w:rsidRPr="00714C66" w:rsidRDefault="001430EF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</w:t>
      </w:r>
      <w:proofErr w:type="spellStart"/>
      <w:r w:rsidRPr="00714C66">
        <w:rPr>
          <w:rFonts w:ascii="Arial" w:eastAsia="Times New Roman" w:hAnsi="Arial" w:cs="Arial"/>
          <w:sz w:val="20"/>
          <w:szCs w:val="20"/>
          <w:lang w:eastAsia="ru-RU"/>
        </w:rPr>
        <w:t>Пермякова</w:t>
      </w:r>
      <w:proofErr w:type="spellEnd"/>
      <w:r w:rsidRPr="00714C66">
        <w:rPr>
          <w:rFonts w:ascii="Arial" w:eastAsia="Times New Roman" w:hAnsi="Arial" w:cs="Arial"/>
          <w:sz w:val="20"/>
          <w:szCs w:val="20"/>
          <w:lang w:eastAsia="ru-RU"/>
        </w:rPr>
        <w:t xml:space="preserve">, 37 (совместно с ОАО «ТРИЦ») </w:t>
      </w:r>
    </w:p>
    <w:p w:rsidR="00B13936" w:rsidRPr="00714C66" w:rsidRDefault="001430EF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lastRenderedPageBreak/>
        <w:t>понедельник – пятница с 9:00 до 19:00; суббота с 9:00 до 15:00, перерыв с 12:00 до 13:00; воскресенье – выходной день</w:t>
      </w:r>
    </w:p>
    <w:p w:rsidR="00B13936" w:rsidRPr="00714C66" w:rsidRDefault="001430EF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 xml:space="preserve">г. Тюмень, ул. Котовского, 54 (совместно с ОАО «ТРИЦ») </w:t>
      </w:r>
    </w:p>
    <w:p w:rsidR="00B13936" w:rsidRPr="00714C66" w:rsidRDefault="001430EF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13936" w:rsidRPr="00714C66" w:rsidRDefault="001430EF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Первомайская, 40, к.1 (совместно с ОАО «ТРИЦ»)</w:t>
      </w:r>
    </w:p>
    <w:p w:rsidR="00B13936" w:rsidRPr="00714C66" w:rsidRDefault="001430EF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 без перерыва; в субботу с 9:00 до 15:00, перерыв с 12:00 до 13:00</w:t>
      </w:r>
    </w:p>
    <w:p w:rsidR="00B13936" w:rsidRPr="00714C66" w:rsidRDefault="001430EF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Широтная, 92, к.1 (совместно с ОАО «ТРИЦ»)</w:t>
      </w:r>
    </w:p>
    <w:p w:rsidR="00B13936" w:rsidRPr="00714C66" w:rsidRDefault="001430EF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суббота с 9:00 до 15:00, перерыв с 12:00 до 13:00; воскресенье – выходной день</w:t>
      </w:r>
    </w:p>
    <w:p w:rsidR="00B13936" w:rsidRPr="00714C66" w:rsidRDefault="001430EF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Солнечный проезд, 5 (совместно с ОАО «ТРИЦ»)</w:t>
      </w:r>
    </w:p>
    <w:p w:rsidR="00B13936" w:rsidRPr="00714C66" w:rsidRDefault="001430EF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19:00; в субботу с 9:00 до 15:00, перерыв с 12:00 до 13:00</w:t>
      </w:r>
    </w:p>
    <w:p w:rsidR="00B13936" w:rsidRPr="00714C66" w:rsidRDefault="001430EF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•</w:t>
      </w:r>
      <w:r w:rsidRPr="00714C66">
        <w:rPr>
          <w:rFonts w:ascii="Arial" w:eastAsia="Times New Roman" w:hAnsi="Arial" w:cs="Arial"/>
          <w:sz w:val="20"/>
          <w:szCs w:val="20"/>
          <w:lang w:eastAsia="ru-RU"/>
        </w:rPr>
        <w:tab/>
        <w:t>г. Тюмень, ул. Александра Логунова, 5А (совместно с ОАО «ТРИЦ»)</w:t>
      </w:r>
    </w:p>
    <w:p w:rsidR="00B13936" w:rsidRPr="00714C66" w:rsidRDefault="001430EF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понедельник – пятница с 9:00 до 18:00 без перерыва на обед,</w:t>
      </w:r>
    </w:p>
    <w:p w:rsidR="00B13936" w:rsidRDefault="001430EF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714C66">
        <w:rPr>
          <w:rFonts w:ascii="Arial" w:eastAsia="Times New Roman" w:hAnsi="Arial" w:cs="Arial"/>
          <w:sz w:val="20"/>
          <w:szCs w:val="20"/>
          <w:lang w:eastAsia="ru-RU"/>
        </w:rPr>
        <w:t>выходные дни: суббота, воскресенье</w:t>
      </w:r>
    </w:p>
    <w:p w:rsidR="00B13936" w:rsidRPr="00714C66" w:rsidRDefault="00B13936" w:rsidP="00B13936">
      <w:pPr>
        <w:tabs>
          <w:tab w:val="left" w:pos="993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</w:p>
    <w:p w:rsidR="00B13936" w:rsidRPr="000034DD" w:rsidRDefault="001430EF" w:rsidP="00B13936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 актуальным режимом работы офисов Энергосбытовой компании «Восток» можно ознакомиться на сайте в разделе </w:t>
      </w:r>
      <w:hyperlink r:id="rId7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Офисы обслуживания клиентов»</w:t>
        </w:r>
      </w:hyperlink>
      <w:r w:rsidRPr="000034DD">
        <w:rPr>
          <w:rFonts w:ascii="Arial" w:hAnsi="Arial" w:cs="Arial"/>
          <w:sz w:val="20"/>
          <w:szCs w:val="20"/>
        </w:rPr>
        <w:t xml:space="preserve">. </w:t>
      </w:r>
    </w:p>
    <w:p w:rsidR="00B13936" w:rsidRPr="000034DD" w:rsidRDefault="00B13936" w:rsidP="00B13936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B13936" w:rsidRPr="000034DD" w:rsidRDefault="001430EF" w:rsidP="00B13936">
      <w:pPr>
        <w:spacing w:after="0"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0034DD">
        <w:rPr>
          <w:rFonts w:ascii="Arial" w:hAnsi="Arial" w:cs="Arial"/>
          <w:sz w:val="20"/>
          <w:szCs w:val="20"/>
        </w:rPr>
        <w:t xml:space="preserve">Согласно действующему законодательству плата за коммунальные </w:t>
      </w:r>
      <w:r w:rsidR="008E7ED9">
        <w:rPr>
          <w:rFonts w:ascii="Arial" w:hAnsi="Arial" w:cs="Arial"/>
          <w:sz w:val="20"/>
          <w:szCs w:val="20"/>
        </w:rPr>
        <w:t>услуги вносится ежемесячно до 15</w:t>
      </w:r>
      <w:r w:rsidRPr="000034DD">
        <w:rPr>
          <w:rFonts w:ascii="Arial" w:hAnsi="Arial" w:cs="Arial"/>
          <w:sz w:val="20"/>
          <w:szCs w:val="20"/>
        </w:rPr>
        <w:t> числа месяца, следующего за истекшим месяцем</w:t>
      </w:r>
      <w:r w:rsidR="00BA1340">
        <w:rPr>
          <w:rFonts w:ascii="Arial" w:hAnsi="Arial" w:cs="Arial"/>
          <w:sz w:val="20"/>
          <w:szCs w:val="20"/>
        </w:rPr>
        <w:t>.</w:t>
      </w:r>
    </w:p>
    <w:p w:rsidR="00B13936" w:rsidRPr="000034DD" w:rsidRDefault="001430EF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</w:t>
      </w:r>
    </w:p>
    <w:p w:rsidR="00B13936" w:rsidRPr="000034DD" w:rsidRDefault="001430EF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Со всеми способами оплаты коммунальных услуг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 в разделе </w:t>
      </w:r>
      <w:hyperlink r:id="rId8" w:history="1">
        <w:r w:rsidRPr="000034DD">
          <w:rPr>
            <w:rStyle w:val="a4"/>
            <w:rFonts w:ascii="Arial" w:eastAsia="Times New Roman" w:hAnsi="Arial" w:cs="Arial"/>
            <w:sz w:val="20"/>
            <w:szCs w:val="20"/>
            <w:lang w:eastAsia="ru-RU"/>
          </w:rPr>
          <w:t>«Клиентам – Физическим лицам – Способы оплаты»</w:t>
        </w:r>
      </w:hyperlink>
      <w:r w:rsidRPr="000034DD">
        <w:rPr>
          <w:rFonts w:ascii="Arial" w:eastAsia="Times New Roman" w:hAnsi="Arial" w:cs="Arial"/>
          <w:sz w:val="20"/>
          <w:szCs w:val="20"/>
          <w:lang w:eastAsia="ru-RU"/>
        </w:rPr>
        <w:t xml:space="preserve">. </w:t>
      </w:r>
    </w:p>
    <w:p w:rsidR="00B13936" w:rsidRPr="000034DD" w:rsidRDefault="00B13936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</w:p>
    <w:p w:rsidR="00B13936" w:rsidRPr="000034DD" w:rsidRDefault="001430EF" w:rsidP="00B13936">
      <w:pPr>
        <w:tabs>
          <w:tab w:val="left" w:pos="993"/>
        </w:tabs>
        <w:spacing w:after="0" w:line="240" w:lineRule="auto"/>
        <w:ind w:firstLine="567"/>
        <w:jc w:val="both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Сроки и способы передачи показаний приборов учёта </w:t>
      </w:r>
      <w:proofErr w:type="spellStart"/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>ресурсоснабжающим</w:t>
      </w:r>
      <w:proofErr w:type="spellEnd"/>
      <w:r w:rsidRPr="000034DD">
        <w:rPr>
          <w:rFonts w:ascii="Arial" w:eastAsia="Times New Roman" w:hAnsi="Arial" w:cs="Arial"/>
          <w:b/>
          <w:sz w:val="20"/>
          <w:szCs w:val="20"/>
          <w:lang w:eastAsia="ru-RU"/>
        </w:rPr>
        <w:t xml:space="preserve"> организациям</w:t>
      </w:r>
    </w:p>
    <w:p w:rsidR="00B13936" w:rsidRPr="000034DD" w:rsidRDefault="00B13936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13936" w:rsidRPr="000034DD" w:rsidRDefault="001430EF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Потребитель вправе при наличии индивидуального, общего (квартирного)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лицу. Рекомендуем потребителям ежемесячно передавать показания приборов учёта с 15 по 25 число текущего месяца. </w:t>
      </w:r>
    </w:p>
    <w:p w:rsidR="00B13936" w:rsidRPr="000034DD" w:rsidRDefault="00B13936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13936" w:rsidRPr="000034DD" w:rsidRDefault="001430EF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  <w:r w:rsidRPr="000034DD">
        <w:rPr>
          <w:rFonts w:ascii="Arial" w:hAnsi="Arial" w:cs="Arial"/>
          <w:color w:val="21262B"/>
          <w:sz w:val="20"/>
          <w:szCs w:val="20"/>
        </w:rPr>
        <w:t xml:space="preserve">Со всеми способами передачи показаний проборов учёта можно ознакомиться на сайте </w:t>
      </w:r>
      <w:r w:rsidRPr="000034DD">
        <w:rPr>
          <w:rFonts w:ascii="Arial" w:hAnsi="Arial" w:cs="Arial"/>
          <w:sz w:val="20"/>
          <w:szCs w:val="20"/>
        </w:rPr>
        <w:t>Энергосбытовой компании «Восток»</w:t>
      </w:r>
      <w:r w:rsidRPr="000034DD">
        <w:rPr>
          <w:rFonts w:ascii="Arial" w:hAnsi="Arial" w:cs="Arial"/>
          <w:color w:val="21262B"/>
          <w:sz w:val="20"/>
          <w:szCs w:val="20"/>
        </w:rPr>
        <w:t xml:space="preserve"> в разделе </w:t>
      </w:r>
      <w:hyperlink r:id="rId9" w:history="1">
        <w:r w:rsidRPr="000034DD">
          <w:rPr>
            <w:rStyle w:val="a4"/>
            <w:rFonts w:ascii="Arial" w:hAnsi="Arial" w:cs="Arial"/>
            <w:sz w:val="20"/>
            <w:szCs w:val="20"/>
          </w:rPr>
          <w:t>«Клиентам – Физическим лицам – Способы передачи приборов учёта электроэнергии»</w:t>
        </w:r>
      </w:hyperlink>
      <w:r w:rsidRPr="000034DD">
        <w:rPr>
          <w:rFonts w:ascii="Arial" w:hAnsi="Arial" w:cs="Arial"/>
          <w:color w:val="21262B"/>
          <w:sz w:val="20"/>
          <w:szCs w:val="20"/>
        </w:rPr>
        <w:t xml:space="preserve">. </w:t>
      </w:r>
    </w:p>
    <w:p w:rsidR="00B13936" w:rsidRPr="000034DD" w:rsidRDefault="00B13936" w:rsidP="00B13936">
      <w:pPr>
        <w:pStyle w:val="a3"/>
        <w:spacing w:before="0" w:beforeAutospacing="0" w:after="0" w:afterAutospacing="0"/>
        <w:ind w:firstLine="567"/>
        <w:jc w:val="both"/>
        <w:textAlignment w:val="baseline"/>
        <w:rPr>
          <w:rFonts w:ascii="Arial" w:hAnsi="Arial" w:cs="Arial"/>
          <w:color w:val="21262B"/>
          <w:sz w:val="20"/>
          <w:szCs w:val="20"/>
        </w:rPr>
      </w:pPr>
    </w:p>
    <w:p w:rsidR="00B13936" w:rsidRPr="00D12A46" w:rsidRDefault="001430EF" w:rsidP="00B13936">
      <w:pPr>
        <w:pStyle w:val="a5"/>
        <w:spacing w:after="0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ru-RU"/>
        </w:rPr>
      </w:pPr>
      <w:r w:rsidRPr="00D12A46">
        <w:rPr>
          <w:rFonts w:ascii="Arial" w:eastAsia="Times New Roman" w:hAnsi="Arial" w:cs="Arial"/>
          <w:b/>
          <w:bCs/>
          <w:sz w:val="20"/>
          <w:szCs w:val="20"/>
          <w:u w:val="single"/>
          <w:bdr w:val="none" w:sz="0" w:space="0" w:color="auto" w:frame="1"/>
          <w:lang w:eastAsia="ru-RU"/>
        </w:rPr>
        <w:t>Реквизиты для оплаты безналичным расчётом:</w:t>
      </w:r>
    </w:p>
    <w:p w:rsidR="00B13936" w:rsidRPr="00D12A46" w:rsidRDefault="001430EF" w:rsidP="00B13936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Получатель платежа: АО «ЭК «Восток» </w:t>
      </w:r>
    </w:p>
    <w:p w:rsidR="00B13936" w:rsidRPr="00D12A46" w:rsidRDefault="001430EF" w:rsidP="00B13936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ИНН 7705424509, КПП 770401001, АО КБ «АГРОПРОМКРЕДИТ», БИК 044525710</w:t>
      </w:r>
    </w:p>
    <w:p w:rsidR="00B13936" w:rsidRPr="00D12A46" w:rsidRDefault="001430EF" w:rsidP="00B13936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Кор/счёт: 30101810545250000710</w:t>
      </w:r>
    </w:p>
    <w:p w:rsidR="00B13936" w:rsidRPr="00D12A46" w:rsidRDefault="001430EF" w:rsidP="00B13936">
      <w:pPr>
        <w:pStyle w:val="a5"/>
        <w:spacing w:before="225" w:after="225" w:line="240" w:lineRule="auto"/>
        <w:ind w:hanging="720"/>
        <w:textAlignment w:val="baseline"/>
        <w:rPr>
          <w:rFonts w:ascii="Arial" w:eastAsia="Times New Roman" w:hAnsi="Arial" w:cs="Arial"/>
          <w:sz w:val="20"/>
          <w:szCs w:val="20"/>
          <w:lang w:eastAsia="ru-RU"/>
        </w:rPr>
      </w:pPr>
      <w:r w:rsidRPr="00D12A46">
        <w:rPr>
          <w:rFonts w:ascii="Arial" w:eastAsia="Times New Roman" w:hAnsi="Arial" w:cs="Arial"/>
          <w:sz w:val="20"/>
          <w:szCs w:val="20"/>
          <w:lang w:eastAsia="ru-RU"/>
        </w:rPr>
        <w:t>Расчётный счёт 40702810570000002442.</w:t>
      </w:r>
    </w:p>
    <w:p w:rsidR="00B13936" w:rsidRDefault="00B13936" w:rsidP="00B13936"/>
    <w:p w:rsidR="00B13936" w:rsidRDefault="00B13936" w:rsidP="00B13936"/>
    <w:p w:rsidR="00101A83" w:rsidRDefault="00101A83"/>
    <w:sectPr w:rsidR="00101A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0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D77" w:rsidRDefault="006F1D77">
      <w:pPr>
        <w:spacing w:after="0" w:line="240" w:lineRule="auto"/>
      </w:pPr>
      <w:r>
        <w:separator/>
      </w:r>
    </w:p>
  </w:endnote>
  <w:endnote w:type="continuationSeparator" w:id="0">
    <w:p w:rsidR="006F1D77" w:rsidRDefault="006F1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133463" w:rsidRDefault="00133463"/>
  <w:p w:rsidR="007E330D" w:rsidRDefault="007E330D"/>
  <w:p w:rsidR="0081516D" w:rsidRDefault="006F1D7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3" type="#_x0000_t136" alt="Watermark_2802" style="position:absolute;margin-left:0;margin-top:0;width:343pt;height:14pt;z-index:251658240;mso-position-horizontal:left" fillcolor="#919191" strokecolor="#919191">
          <v:textpath style="font-family:&quot;Microsoft Sans Serif&quot;;font-size:14pt;v-text-align:left" string="Рег. номер WSSDOCS: ЭСЗ-В-ТМН-2026-16516,  ID:548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1415861"/>
      <w:docPartObj>
        <w:docPartGallery w:val="Page Numbers (Bottom of Page)"/>
        <w:docPartUnique/>
      </w:docPartObj>
    </w:sdtPr>
    <w:sdtEndPr/>
    <w:sdtContent>
      <w:p w:rsidR="0047432E" w:rsidRDefault="0047432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056">
          <w:rPr>
            <w:noProof/>
          </w:rPr>
          <w:t>2</w:t>
        </w:r>
        <w:r>
          <w:fldChar w:fldCharType="end"/>
        </w:r>
      </w:p>
    </w:sdtContent>
  </w:sdt>
  <w:p w:rsidR="0047432E" w:rsidRDefault="0047432E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2EC" w:rsidRDefault="004942EC"/>
  <w:p w:rsidR="00EC7378" w:rsidRDefault="00EC7378"/>
  <w:p w:rsidR="00133463" w:rsidRDefault="00133463"/>
  <w:p w:rsidR="007E330D" w:rsidRDefault="007E330D"/>
  <w:p w:rsidR="0081516D" w:rsidRDefault="006F1D77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3074" type="#_x0000_t136" alt="Watermark_2802" style="position:absolute;margin-left:0;margin-top:0;width:343pt;height:14pt;z-index:251659264;mso-position-horizontal:left" fillcolor="#919191" strokecolor="#919191">
          <v:textpath style="font-family:&quot;Microsoft Sans Serif&quot;;font-size:14pt;v-text-align:left" string="Рег. номер WSSDOCS: ЭСЗ-В-ТМН-2026-16516,  ID:548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D77" w:rsidRDefault="006F1D77">
      <w:pPr>
        <w:spacing w:after="0" w:line="240" w:lineRule="auto"/>
      </w:pPr>
      <w:r>
        <w:separator/>
      </w:r>
    </w:p>
  </w:footnote>
  <w:footnote w:type="continuationSeparator" w:id="0">
    <w:p w:rsidR="006F1D77" w:rsidRDefault="006F1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2E" w:rsidRDefault="0047432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2E" w:rsidRDefault="0047432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432E" w:rsidRDefault="0047432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A35A68"/>
    <w:multiLevelType w:val="hybridMultilevel"/>
    <w:tmpl w:val="B27248B2"/>
    <w:lvl w:ilvl="0" w:tplc="63343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A006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B8E2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DA3C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2E84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E0276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0208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4A93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B4236E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936"/>
    <w:rsid w:val="000034DD"/>
    <w:rsid w:val="000B074C"/>
    <w:rsid w:val="00101A83"/>
    <w:rsid w:val="00132A32"/>
    <w:rsid w:val="00133463"/>
    <w:rsid w:val="001430EF"/>
    <w:rsid w:val="00160DA0"/>
    <w:rsid w:val="001B5713"/>
    <w:rsid w:val="001E22B4"/>
    <w:rsid w:val="00265513"/>
    <w:rsid w:val="003661E0"/>
    <w:rsid w:val="003B14CF"/>
    <w:rsid w:val="0047432E"/>
    <w:rsid w:val="004942EC"/>
    <w:rsid w:val="006D44FF"/>
    <w:rsid w:val="006F1D77"/>
    <w:rsid w:val="00714C66"/>
    <w:rsid w:val="007E330D"/>
    <w:rsid w:val="0081516D"/>
    <w:rsid w:val="008E4056"/>
    <w:rsid w:val="008E7ED9"/>
    <w:rsid w:val="00B13936"/>
    <w:rsid w:val="00BA1340"/>
    <w:rsid w:val="00D12A46"/>
    <w:rsid w:val="00DA09E0"/>
    <w:rsid w:val="00E5779B"/>
    <w:rsid w:val="00EC7378"/>
    <w:rsid w:val="00F64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,"/>
  <w:listSeparator w:val=";"/>
  <w14:docId w14:val="6286B8E6"/>
  <w15:chartTrackingRefBased/>
  <w15:docId w15:val="{8E7A2AC0-28DC-4E33-BC01-59DE8BE4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39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39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1393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1393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13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3936"/>
  </w:style>
  <w:style w:type="character" w:styleId="a8">
    <w:name w:val="FollowedHyperlink"/>
    <w:basedOn w:val="a0"/>
    <w:uiPriority w:val="99"/>
    <w:semiHidden/>
    <w:unhideWhenUsed/>
    <w:rsid w:val="00F642FA"/>
    <w:rPr>
      <w:color w:val="954F72" w:themeColor="followedHyperlink"/>
      <w:u w:val="single"/>
    </w:rPr>
  </w:style>
  <w:style w:type="paragraph" w:styleId="a9">
    <w:name w:val="footer"/>
    <w:basedOn w:val="a"/>
    <w:link w:val="aa"/>
    <w:uiPriority w:val="99"/>
    <w:unhideWhenUsed/>
    <w:rsid w:val="004743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4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yumen.vostok-electra.ru/clients/physical-persons/payment-method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tyumen.vostok-electra.ru/clients/physical-persons/service-office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tyumen.vostok-electra.ru/clients/physical-persons/the-modes-of-transmission-of-meter-readings-of-the-electric-powe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1019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Зудилова Анна Владимировна</dc:creator>
  <cp:lastModifiedBy>Базаров Константин Валерьянович</cp:lastModifiedBy>
  <cp:revision>3</cp:revision>
  <dcterms:created xsi:type="dcterms:W3CDTF">2026-04-15T12:26:00Z</dcterms:created>
  <dcterms:modified xsi:type="dcterms:W3CDTF">2026-04-15T12:31:00Z</dcterms:modified>
</cp:coreProperties>
</file>